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D5" w:rsidRDefault="00B55CDD" w:rsidP="00B55CDD">
      <w:pPr>
        <w:jc w:val="center"/>
      </w:pPr>
      <w:r>
        <w:rPr>
          <w:noProof/>
        </w:rPr>
        <w:drawing>
          <wp:inline distT="0" distB="0" distL="0" distR="0">
            <wp:extent cx="3343275" cy="1247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43275" cy="1247775"/>
                    </a:xfrm>
                    <a:prstGeom prst="rect">
                      <a:avLst/>
                    </a:prstGeom>
                    <a:noFill/>
                    <a:ln w="9525">
                      <a:noFill/>
                      <a:miter lim="800000"/>
                      <a:headEnd/>
                      <a:tailEnd/>
                    </a:ln>
                  </pic:spPr>
                </pic:pic>
              </a:graphicData>
            </a:graphic>
          </wp:inline>
        </w:drawing>
      </w:r>
    </w:p>
    <w:p w:rsidR="00987C78" w:rsidRDefault="00987C78" w:rsidP="00987C78"/>
    <w:p w:rsidR="00987C78" w:rsidRPr="00CD42A9" w:rsidRDefault="00987C78" w:rsidP="00987C78">
      <w:pPr>
        <w:jc w:val="center"/>
        <w:rPr>
          <w:rFonts w:eastAsia="Times New Roman"/>
          <w:b/>
          <w:bCs/>
          <w:sz w:val="26"/>
          <w:szCs w:val="26"/>
        </w:rPr>
      </w:pPr>
      <w:r w:rsidRPr="00CD42A9">
        <w:rPr>
          <w:rFonts w:eastAsia="Times New Roman"/>
          <w:b/>
          <w:bCs/>
          <w:sz w:val="26"/>
          <w:szCs w:val="26"/>
        </w:rPr>
        <w:t>Board Approves Ed</w:t>
      </w:r>
      <w:r w:rsidR="00EC6F9B">
        <w:rPr>
          <w:rFonts w:eastAsia="Times New Roman"/>
          <w:b/>
          <w:bCs/>
          <w:sz w:val="26"/>
          <w:szCs w:val="26"/>
        </w:rPr>
        <w:t>ucators Health Alliance 2014-1</w:t>
      </w:r>
      <w:r w:rsidRPr="00CD42A9">
        <w:rPr>
          <w:rFonts w:eastAsia="Times New Roman"/>
          <w:b/>
          <w:bCs/>
          <w:sz w:val="26"/>
          <w:szCs w:val="26"/>
        </w:rPr>
        <w:t>5 Rates and Benefits</w:t>
      </w:r>
    </w:p>
    <w:p w:rsidR="00987C78" w:rsidRPr="0024286F" w:rsidRDefault="00987C78" w:rsidP="00987C78">
      <w:pPr>
        <w:ind w:firstLine="288"/>
        <w:jc w:val="both"/>
        <w:rPr>
          <w:rFonts w:eastAsia="Times New Roman"/>
          <w:sz w:val="24"/>
          <w:szCs w:val="24"/>
        </w:rPr>
      </w:pPr>
    </w:p>
    <w:p w:rsidR="00987C78" w:rsidRDefault="00987C78" w:rsidP="00987C78">
      <w:pPr>
        <w:jc w:val="both"/>
        <w:rPr>
          <w:rFonts w:eastAsia="Times New Roman"/>
          <w:sz w:val="24"/>
          <w:szCs w:val="24"/>
        </w:rPr>
      </w:pPr>
      <w:r>
        <w:rPr>
          <w:rFonts w:eastAsia="Times New Roman"/>
          <w:sz w:val="24"/>
          <w:szCs w:val="24"/>
        </w:rPr>
        <w:t>EHA p</w:t>
      </w:r>
      <w:r w:rsidRPr="0024286F">
        <w:rPr>
          <w:rFonts w:eastAsia="Times New Roman"/>
          <w:sz w:val="24"/>
          <w:szCs w:val="24"/>
        </w:rPr>
        <w:t>remium</w:t>
      </w:r>
      <w:r>
        <w:rPr>
          <w:rFonts w:eastAsia="Times New Roman"/>
          <w:sz w:val="24"/>
          <w:szCs w:val="24"/>
        </w:rPr>
        <w:t xml:space="preserve"> rate</w:t>
      </w:r>
      <w:r w:rsidRPr="0024286F">
        <w:rPr>
          <w:rFonts w:eastAsia="Times New Roman"/>
          <w:sz w:val="24"/>
          <w:szCs w:val="24"/>
        </w:rPr>
        <w:t xml:space="preserve">s for the Blue Cross and Blue Shield of Nebraska </w:t>
      </w:r>
      <w:r>
        <w:rPr>
          <w:rFonts w:eastAsia="Times New Roman"/>
          <w:sz w:val="24"/>
          <w:szCs w:val="24"/>
        </w:rPr>
        <w:t xml:space="preserve">(BCBSNE) </w:t>
      </w:r>
      <w:r w:rsidRPr="0024286F">
        <w:rPr>
          <w:rFonts w:eastAsia="Times New Roman"/>
          <w:sz w:val="24"/>
          <w:szCs w:val="24"/>
        </w:rPr>
        <w:t>health care plan used by nearly every Nebraska school district will increase by 2.3 percent</w:t>
      </w:r>
      <w:r>
        <w:rPr>
          <w:rFonts w:eastAsia="Times New Roman"/>
          <w:sz w:val="24"/>
          <w:szCs w:val="24"/>
        </w:rPr>
        <w:t xml:space="preserve"> for all benefit options on </w:t>
      </w:r>
      <w:r w:rsidR="00EC6F9B">
        <w:rPr>
          <w:rFonts w:eastAsia="Times New Roman"/>
          <w:sz w:val="24"/>
          <w:szCs w:val="24"/>
        </w:rPr>
        <w:t>Sept.</w:t>
      </w:r>
      <w:r>
        <w:rPr>
          <w:rFonts w:eastAsia="Times New Roman"/>
          <w:sz w:val="24"/>
          <w:szCs w:val="24"/>
        </w:rPr>
        <w:t xml:space="preserve"> 1, 2014.  </w:t>
      </w:r>
      <w:r w:rsidRPr="0024286F">
        <w:rPr>
          <w:rFonts w:eastAsia="Times New Roman"/>
          <w:sz w:val="24"/>
          <w:szCs w:val="24"/>
        </w:rPr>
        <w:t xml:space="preserve">The Board of Directors of the Educators Health Alliance approved the </w:t>
      </w:r>
      <w:r>
        <w:rPr>
          <w:rFonts w:eastAsia="Times New Roman"/>
          <w:sz w:val="24"/>
          <w:szCs w:val="24"/>
        </w:rPr>
        <w:t xml:space="preserve">renewal </w:t>
      </w:r>
      <w:r w:rsidRPr="0024286F">
        <w:rPr>
          <w:rFonts w:eastAsia="Times New Roman"/>
          <w:sz w:val="24"/>
          <w:szCs w:val="24"/>
        </w:rPr>
        <w:t>rate</w:t>
      </w:r>
      <w:r>
        <w:rPr>
          <w:rFonts w:eastAsia="Times New Roman"/>
          <w:sz w:val="24"/>
          <w:szCs w:val="24"/>
        </w:rPr>
        <w:t>s and benefits</w:t>
      </w:r>
      <w:r w:rsidRPr="0024286F">
        <w:rPr>
          <w:rFonts w:eastAsia="Times New Roman"/>
          <w:sz w:val="24"/>
          <w:szCs w:val="24"/>
        </w:rPr>
        <w:t xml:space="preserve"> on Monday, Oct. 12, 2013.</w:t>
      </w:r>
    </w:p>
    <w:p w:rsidR="00987C78" w:rsidRPr="0024286F" w:rsidRDefault="00987C78" w:rsidP="00987C78">
      <w:pPr>
        <w:jc w:val="both"/>
        <w:rPr>
          <w:rFonts w:eastAsia="Times New Roman"/>
          <w:sz w:val="24"/>
          <w:szCs w:val="24"/>
        </w:rPr>
      </w:pPr>
    </w:p>
    <w:p w:rsidR="00987C78" w:rsidRDefault="00987C78" w:rsidP="00987C78">
      <w:pPr>
        <w:jc w:val="both"/>
        <w:rPr>
          <w:rFonts w:eastAsia="Times New Roman"/>
          <w:sz w:val="24"/>
          <w:szCs w:val="24"/>
        </w:rPr>
      </w:pPr>
      <w:r w:rsidRPr="0024286F">
        <w:rPr>
          <w:rFonts w:eastAsia="Times New Roman"/>
          <w:sz w:val="24"/>
          <w:szCs w:val="24"/>
        </w:rPr>
        <w:t>When the 2014-15 p</w:t>
      </w:r>
      <w:r>
        <w:rPr>
          <w:rFonts w:eastAsia="Times New Roman"/>
          <w:sz w:val="24"/>
          <w:szCs w:val="24"/>
        </w:rPr>
        <w:t>lan</w:t>
      </w:r>
      <w:r w:rsidRPr="0024286F">
        <w:rPr>
          <w:rFonts w:eastAsia="Times New Roman"/>
          <w:sz w:val="24"/>
          <w:szCs w:val="24"/>
        </w:rPr>
        <w:t xml:space="preserve"> year starts on </w:t>
      </w:r>
      <w:r w:rsidR="00EC6F9B">
        <w:rPr>
          <w:rFonts w:eastAsia="Times New Roman"/>
          <w:sz w:val="24"/>
          <w:szCs w:val="24"/>
        </w:rPr>
        <w:t>Sept.</w:t>
      </w:r>
      <w:r w:rsidRPr="0024286F">
        <w:rPr>
          <w:rFonts w:eastAsia="Times New Roman"/>
          <w:sz w:val="24"/>
          <w:szCs w:val="24"/>
        </w:rPr>
        <w:t xml:space="preserve"> 1, 2014, it will mark</w:t>
      </w:r>
      <w:r>
        <w:rPr>
          <w:rFonts w:eastAsia="Times New Roman"/>
          <w:sz w:val="24"/>
          <w:szCs w:val="24"/>
        </w:rPr>
        <w:t xml:space="preserve"> the 12</w:t>
      </w:r>
      <w:r w:rsidRPr="0005235F">
        <w:rPr>
          <w:rFonts w:eastAsia="Times New Roman"/>
          <w:sz w:val="24"/>
          <w:szCs w:val="24"/>
          <w:vertAlign w:val="superscript"/>
        </w:rPr>
        <w:t>th</w:t>
      </w:r>
      <w:r>
        <w:rPr>
          <w:rFonts w:eastAsia="Times New Roman"/>
          <w:sz w:val="24"/>
          <w:szCs w:val="24"/>
        </w:rPr>
        <w:t xml:space="preserve"> consecutive year the rate increases have been less than 10 percent.</w:t>
      </w:r>
      <w:r w:rsidRPr="0024286F">
        <w:rPr>
          <w:rFonts w:eastAsia="Times New Roman"/>
          <w:sz w:val="24"/>
          <w:szCs w:val="24"/>
        </w:rPr>
        <w:t xml:space="preserve">  </w:t>
      </w:r>
      <w:r>
        <w:rPr>
          <w:rFonts w:eastAsia="Times New Roman"/>
          <w:sz w:val="24"/>
          <w:szCs w:val="24"/>
        </w:rPr>
        <w:t>The rate increases in 2011-12, 2012-13 and 2013-14 were 0.0 percent, 2.99 percent and 6.4 percent respectively.</w:t>
      </w:r>
      <w:r w:rsidRPr="0024286F">
        <w:rPr>
          <w:rFonts w:eastAsia="Times New Roman"/>
          <w:sz w:val="24"/>
          <w:szCs w:val="24"/>
        </w:rPr>
        <w:t xml:space="preserve"> </w:t>
      </w:r>
      <w:r>
        <w:rPr>
          <w:rFonts w:eastAsia="Times New Roman"/>
          <w:sz w:val="24"/>
          <w:szCs w:val="24"/>
        </w:rPr>
        <w:t xml:space="preserve">The EHA has </w:t>
      </w:r>
      <w:r w:rsidR="000A0553">
        <w:rPr>
          <w:rFonts w:eastAsia="Times New Roman"/>
          <w:sz w:val="24"/>
          <w:szCs w:val="24"/>
        </w:rPr>
        <w:t xml:space="preserve">kept </w:t>
      </w:r>
      <w:r>
        <w:rPr>
          <w:rFonts w:eastAsia="Times New Roman"/>
          <w:sz w:val="24"/>
          <w:szCs w:val="24"/>
        </w:rPr>
        <w:t xml:space="preserve">the increases </w:t>
      </w:r>
      <w:r w:rsidR="00EC6F9B">
        <w:rPr>
          <w:rFonts w:eastAsia="Times New Roman"/>
          <w:sz w:val="24"/>
          <w:szCs w:val="24"/>
        </w:rPr>
        <w:t xml:space="preserve">well </w:t>
      </w:r>
      <w:r w:rsidRPr="0024286F">
        <w:rPr>
          <w:rFonts w:eastAsia="Times New Roman"/>
          <w:sz w:val="24"/>
          <w:szCs w:val="24"/>
        </w:rPr>
        <w:t>below national trends.</w:t>
      </w:r>
    </w:p>
    <w:p w:rsidR="00987C78" w:rsidRDefault="00987C78" w:rsidP="00987C78">
      <w:pPr>
        <w:jc w:val="both"/>
        <w:rPr>
          <w:rFonts w:eastAsia="Times New Roman"/>
          <w:sz w:val="24"/>
          <w:szCs w:val="24"/>
        </w:rPr>
      </w:pPr>
    </w:p>
    <w:p w:rsidR="00987C78" w:rsidRDefault="00987C78" w:rsidP="00987C78">
      <w:pPr>
        <w:jc w:val="both"/>
        <w:rPr>
          <w:rFonts w:eastAsia="Times New Roman"/>
          <w:sz w:val="24"/>
          <w:szCs w:val="24"/>
        </w:rPr>
      </w:pPr>
      <w:r>
        <w:rPr>
          <w:rFonts w:eastAsia="Times New Roman"/>
          <w:sz w:val="24"/>
          <w:szCs w:val="24"/>
        </w:rPr>
        <w:t xml:space="preserve">“Several factors contributed to the EHA’s ability to achieve a rate increase below medical inflation,” said Neal Clayburn, EHA board chair. “The wise use of medical services and maintenance of healthy practices by our members has resulted in favorable claim experience. Additional factors include the work of BCBSNE, the dependent eligibility verification recently completed, and the collaboration of the </w:t>
      </w:r>
      <w:r w:rsidR="00EC6F9B">
        <w:rPr>
          <w:rFonts w:eastAsia="Times New Roman"/>
          <w:sz w:val="24"/>
          <w:szCs w:val="24"/>
        </w:rPr>
        <w:t>three</w:t>
      </w:r>
      <w:r>
        <w:rPr>
          <w:rFonts w:eastAsia="Times New Roman"/>
          <w:sz w:val="24"/>
          <w:szCs w:val="24"/>
        </w:rPr>
        <w:t xml:space="preserve"> associations that govern the plan: the Nebraska School Boards Association, Nebraska Council of School Administrators and the Nebraska State Education Association.”</w:t>
      </w:r>
    </w:p>
    <w:p w:rsidR="00987C78" w:rsidRPr="0024286F" w:rsidRDefault="00987C78" w:rsidP="00987C78">
      <w:pPr>
        <w:ind w:firstLine="288"/>
        <w:jc w:val="both"/>
        <w:rPr>
          <w:rFonts w:eastAsia="Times New Roman"/>
          <w:sz w:val="24"/>
          <w:szCs w:val="24"/>
        </w:rPr>
      </w:pPr>
    </w:p>
    <w:p w:rsidR="00987C78" w:rsidRDefault="00987C78" w:rsidP="00987C78">
      <w:pPr>
        <w:jc w:val="both"/>
        <w:rPr>
          <w:rFonts w:eastAsia="Times New Roman"/>
          <w:sz w:val="24"/>
          <w:szCs w:val="24"/>
        </w:rPr>
      </w:pPr>
      <w:r>
        <w:rPr>
          <w:rFonts w:eastAsia="Times New Roman"/>
          <w:sz w:val="24"/>
          <w:szCs w:val="24"/>
        </w:rPr>
        <w:t>R</w:t>
      </w:r>
      <w:r w:rsidRPr="0024286F">
        <w:rPr>
          <w:rFonts w:eastAsia="Times New Roman"/>
          <w:sz w:val="24"/>
          <w:szCs w:val="24"/>
        </w:rPr>
        <w:t>ates will increase by 2.3 percent for all rates and benefit categories.</w:t>
      </w:r>
      <w:r>
        <w:rPr>
          <w:rFonts w:eastAsia="Times New Roman"/>
          <w:sz w:val="24"/>
          <w:szCs w:val="24"/>
        </w:rPr>
        <w:t xml:space="preserve"> This includes all medical and dental plans as well as active employee</w:t>
      </w:r>
      <w:r w:rsidRPr="0024286F">
        <w:rPr>
          <w:rFonts w:eastAsia="Times New Roman"/>
          <w:sz w:val="24"/>
          <w:szCs w:val="24"/>
        </w:rPr>
        <w:t xml:space="preserve"> and early retiree categories.</w:t>
      </w:r>
    </w:p>
    <w:p w:rsidR="00987C78" w:rsidRPr="0024286F" w:rsidRDefault="00987C78" w:rsidP="00987C78">
      <w:pPr>
        <w:ind w:firstLine="288"/>
        <w:jc w:val="both"/>
        <w:rPr>
          <w:rFonts w:eastAsia="Times New Roman"/>
          <w:sz w:val="24"/>
          <w:szCs w:val="24"/>
        </w:rPr>
      </w:pPr>
    </w:p>
    <w:p w:rsidR="00987C78" w:rsidRDefault="00987C78" w:rsidP="00987C78">
      <w:pPr>
        <w:jc w:val="both"/>
        <w:rPr>
          <w:rFonts w:eastAsia="Times New Roman"/>
          <w:sz w:val="24"/>
          <w:szCs w:val="24"/>
        </w:rPr>
      </w:pPr>
      <w:r>
        <w:rPr>
          <w:rFonts w:eastAsia="Times New Roman"/>
          <w:sz w:val="24"/>
          <w:szCs w:val="24"/>
        </w:rPr>
        <w:t>The Affordable Care Act (ACA) continues to be an important consideration in the development of the EHA health insurance renewal of rates and benefits.</w:t>
      </w:r>
    </w:p>
    <w:p w:rsidR="00987C78" w:rsidRDefault="00987C78" w:rsidP="00987C78">
      <w:pPr>
        <w:jc w:val="both"/>
        <w:rPr>
          <w:rFonts w:eastAsia="Times New Roman"/>
          <w:sz w:val="24"/>
          <w:szCs w:val="24"/>
        </w:rPr>
      </w:pPr>
    </w:p>
    <w:p w:rsidR="00987C78" w:rsidRPr="00170DDC" w:rsidRDefault="00987C78" w:rsidP="00987C78">
      <w:pPr>
        <w:pStyle w:val="ListParagraph"/>
        <w:numPr>
          <w:ilvl w:val="0"/>
          <w:numId w:val="1"/>
        </w:numPr>
        <w:spacing w:after="0" w:line="240" w:lineRule="auto"/>
        <w:jc w:val="both"/>
        <w:rPr>
          <w:rFonts w:eastAsia="Times New Roman" w:cs="Times New Roman"/>
          <w:sz w:val="24"/>
          <w:szCs w:val="24"/>
        </w:rPr>
      </w:pPr>
      <w:r w:rsidRPr="00170DDC">
        <w:rPr>
          <w:rFonts w:eastAsia="Times New Roman" w:cs="Times New Roman"/>
          <w:sz w:val="24"/>
          <w:szCs w:val="24"/>
        </w:rPr>
        <w:t xml:space="preserve">Currently the medical and pharmacy benefits have separate out of pocket maximums and the non-pharmacy copays are applied without limit. As a result of the ACA, the out of pocket maximum expense for all services </w:t>
      </w:r>
      <w:r>
        <w:rPr>
          <w:rFonts w:eastAsia="Times New Roman" w:cs="Times New Roman"/>
          <w:sz w:val="24"/>
          <w:szCs w:val="24"/>
        </w:rPr>
        <w:t xml:space="preserve">will be combined </w:t>
      </w:r>
      <w:r w:rsidRPr="00170DDC">
        <w:rPr>
          <w:rFonts w:eastAsia="Times New Roman" w:cs="Times New Roman"/>
          <w:sz w:val="24"/>
          <w:szCs w:val="24"/>
        </w:rPr>
        <w:t xml:space="preserve">into a single maximum amount effective </w:t>
      </w:r>
      <w:r w:rsidR="00EC6F9B">
        <w:rPr>
          <w:rFonts w:eastAsia="Times New Roman" w:cs="Times New Roman"/>
          <w:sz w:val="24"/>
          <w:szCs w:val="24"/>
        </w:rPr>
        <w:t>Sept.</w:t>
      </w:r>
      <w:r w:rsidRPr="00170DDC">
        <w:rPr>
          <w:rFonts w:eastAsia="Times New Roman" w:cs="Times New Roman"/>
          <w:sz w:val="24"/>
          <w:szCs w:val="24"/>
        </w:rPr>
        <w:t xml:space="preserve"> 1, 2014. This amount will be lower than the current combined amounts for medical and pharmacy.</w:t>
      </w:r>
    </w:p>
    <w:p w:rsidR="00987C78" w:rsidRDefault="00987C78" w:rsidP="00987C78">
      <w:pPr>
        <w:jc w:val="both"/>
        <w:rPr>
          <w:rFonts w:eastAsia="Times New Roman"/>
          <w:sz w:val="24"/>
          <w:szCs w:val="24"/>
        </w:rPr>
      </w:pPr>
    </w:p>
    <w:p w:rsidR="00987C78" w:rsidRPr="00170DDC" w:rsidRDefault="00987C78" w:rsidP="00987C78">
      <w:pPr>
        <w:pStyle w:val="ListParagraph"/>
        <w:numPr>
          <w:ilvl w:val="0"/>
          <w:numId w:val="1"/>
        </w:numPr>
        <w:spacing w:after="0" w:line="240" w:lineRule="auto"/>
        <w:jc w:val="both"/>
        <w:rPr>
          <w:rFonts w:eastAsia="Times New Roman" w:cs="Times New Roman"/>
          <w:sz w:val="24"/>
          <w:szCs w:val="24"/>
        </w:rPr>
      </w:pPr>
      <w:r>
        <w:rPr>
          <w:rFonts w:eastAsia="Times New Roman" w:cs="Times New Roman"/>
          <w:sz w:val="24"/>
          <w:szCs w:val="24"/>
        </w:rPr>
        <w:t>T</w:t>
      </w:r>
      <w:r w:rsidRPr="00170DDC">
        <w:rPr>
          <w:rFonts w:eastAsia="Times New Roman" w:cs="Times New Roman"/>
          <w:sz w:val="24"/>
          <w:szCs w:val="24"/>
        </w:rPr>
        <w:t>he renewal rates include the additional fees and taxes required by the ACA</w:t>
      </w:r>
      <w:r>
        <w:rPr>
          <w:rFonts w:eastAsia="Times New Roman" w:cs="Times New Roman"/>
          <w:sz w:val="24"/>
          <w:szCs w:val="24"/>
        </w:rPr>
        <w:t>,</w:t>
      </w:r>
      <w:r w:rsidRPr="00170DDC">
        <w:rPr>
          <w:rFonts w:eastAsia="Times New Roman" w:cs="Times New Roman"/>
          <w:sz w:val="24"/>
          <w:szCs w:val="24"/>
        </w:rPr>
        <w:t xml:space="preserve"> including the Insurer Excise Tax, the Transitional Reinsurance Fee, and the Patient Centered Outcomes Research Institute (PCORI) fee.</w:t>
      </w:r>
    </w:p>
    <w:p w:rsidR="00987C78" w:rsidRDefault="00987C78" w:rsidP="00987C78">
      <w:pPr>
        <w:jc w:val="both"/>
        <w:rPr>
          <w:rFonts w:eastAsia="Times New Roman"/>
          <w:sz w:val="24"/>
          <w:szCs w:val="24"/>
        </w:rPr>
      </w:pPr>
    </w:p>
    <w:p w:rsidR="00987C78" w:rsidRPr="00170DDC" w:rsidRDefault="00987C78" w:rsidP="00987C78">
      <w:pPr>
        <w:pStyle w:val="ListParagraph"/>
        <w:numPr>
          <w:ilvl w:val="0"/>
          <w:numId w:val="1"/>
        </w:numPr>
        <w:spacing w:after="0" w:line="240" w:lineRule="auto"/>
        <w:jc w:val="both"/>
        <w:rPr>
          <w:rFonts w:eastAsia="Times New Roman" w:cs="Times New Roman"/>
          <w:sz w:val="24"/>
          <w:szCs w:val="24"/>
        </w:rPr>
      </w:pPr>
      <w:r w:rsidRPr="00170DDC">
        <w:rPr>
          <w:rFonts w:eastAsia="Times New Roman" w:cs="Times New Roman"/>
          <w:sz w:val="24"/>
          <w:szCs w:val="24"/>
        </w:rPr>
        <w:lastRenderedPageBreak/>
        <w:t>The $5</w:t>
      </w:r>
      <w:r>
        <w:rPr>
          <w:rFonts w:eastAsia="Times New Roman" w:cs="Times New Roman"/>
          <w:sz w:val="24"/>
          <w:szCs w:val="24"/>
        </w:rPr>
        <w:t>,</w:t>
      </w:r>
      <w:r w:rsidRPr="00170DDC">
        <w:rPr>
          <w:rFonts w:eastAsia="Times New Roman" w:cs="Times New Roman"/>
          <w:sz w:val="24"/>
          <w:szCs w:val="24"/>
        </w:rPr>
        <w:t>000 deductible plan offering will be eliminated as it does not meet the ACA “minimum value” definition.</w:t>
      </w:r>
    </w:p>
    <w:p w:rsidR="00987C78" w:rsidRDefault="00987C78" w:rsidP="00987C78">
      <w:pPr>
        <w:jc w:val="both"/>
        <w:rPr>
          <w:rFonts w:eastAsia="Times New Roman"/>
          <w:sz w:val="24"/>
          <w:szCs w:val="24"/>
        </w:rPr>
      </w:pPr>
    </w:p>
    <w:p w:rsidR="00987C78" w:rsidRPr="00170DDC" w:rsidRDefault="00987C78" w:rsidP="00987C78">
      <w:pPr>
        <w:pStyle w:val="ListParagraph"/>
        <w:numPr>
          <w:ilvl w:val="0"/>
          <w:numId w:val="1"/>
        </w:numPr>
        <w:spacing w:after="0" w:line="240" w:lineRule="auto"/>
        <w:jc w:val="both"/>
        <w:rPr>
          <w:rFonts w:eastAsia="Times New Roman" w:cs="Times New Roman"/>
          <w:sz w:val="24"/>
          <w:szCs w:val="24"/>
        </w:rPr>
      </w:pPr>
      <w:r>
        <w:rPr>
          <w:rFonts w:eastAsia="Times New Roman" w:cs="Times New Roman"/>
          <w:sz w:val="24"/>
          <w:szCs w:val="24"/>
        </w:rPr>
        <w:t>E</w:t>
      </w:r>
      <w:r w:rsidRPr="00170DDC">
        <w:rPr>
          <w:rFonts w:eastAsia="Times New Roman" w:cs="Times New Roman"/>
          <w:sz w:val="24"/>
          <w:szCs w:val="24"/>
        </w:rPr>
        <w:t>arly retirees will receive a one month</w:t>
      </w:r>
      <w:r>
        <w:rPr>
          <w:rFonts w:eastAsia="Times New Roman" w:cs="Times New Roman"/>
          <w:sz w:val="24"/>
          <w:szCs w:val="24"/>
        </w:rPr>
        <w:t>,</w:t>
      </w:r>
      <w:r w:rsidRPr="00170DDC">
        <w:rPr>
          <w:rFonts w:eastAsia="Times New Roman" w:cs="Times New Roman"/>
          <w:sz w:val="24"/>
          <w:szCs w:val="24"/>
        </w:rPr>
        <w:t xml:space="preserve"> </w:t>
      </w:r>
      <w:r>
        <w:rPr>
          <w:rFonts w:eastAsia="Times New Roman" w:cs="Times New Roman"/>
          <w:sz w:val="24"/>
          <w:szCs w:val="24"/>
        </w:rPr>
        <w:t xml:space="preserve">65 percent </w:t>
      </w:r>
      <w:r w:rsidRPr="00170DDC">
        <w:rPr>
          <w:rFonts w:eastAsia="Times New Roman" w:cs="Times New Roman"/>
          <w:sz w:val="24"/>
          <w:szCs w:val="24"/>
        </w:rPr>
        <w:t xml:space="preserve">reduction in their </w:t>
      </w:r>
      <w:r>
        <w:rPr>
          <w:rFonts w:eastAsia="Times New Roman" w:cs="Times New Roman"/>
          <w:sz w:val="24"/>
          <w:szCs w:val="24"/>
        </w:rPr>
        <w:t xml:space="preserve">current </w:t>
      </w:r>
      <w:r w:rsidRPr="00170DDC">
        <w:rPr>
          <w:rFonts w:eastAsia="Times New Roman" w:cs="Times New Roman"/>
          <w:sz w:val="24"/>
          <w:szCs w:val="24"/>
        </w:rPr>
        <w:t xml:space="preserve">premium rate </w:t>
      </w:r>
      <w:r>
        <w:rPr>
          <w:rFonts w:eastAsia="Times New Roman" w:cs="Times New Roman"/>
          <w:sz w:val="24"/>
          <w:szCs w:val="24"/>
        </w:rPr>
        <w:t>to</w:t>
      </w:r>
      <w:r w:rsidRPr="00170DDC">
        <w:rPr>
          <w:rFonts w:eastAsia="Times New Roman" w:cs="Times New Roman"/>
          <w:sz w:val="24"/>
          <w:szCs w:val="24"/>
        </w:rPr>
        <w:t xml:space="preserve"> be applied for the month of December 2013 only.  This reduction is made possible by funds the EHA obtain</w:t>
      </w:r>
      <w:r>
        <w:rPr>
          <w:rFonts w:eastAsia="Times New Roman" w:cs="Times New Roman"/>
          <w:sz w:val="24"/>
          <w:szCs w:val="24"/>
        </w:rPr>
        <w:t>ed</w:t>
      </w:r>
      <w:r w:rsidRPr="00170DDC">
        <w:rPr>
          <w:rFonts w:eastAsia="Times New Roman" w:cs="Times New Roman"/>
          <w:sz w:val="24"/>
          <w:szCs w:val="24"/>
        </w:rPr>
        <w:t xml:space="preserve"> under the Early Retiree Reinsurance Program (ERRP).</w:t>
      </w:r>
    </w:p>
    <w:p w:rsidR="00987C78" w:rsidRDefault="00987C78" w:rsidP="00987C78">
      <w:pPr>
        <w:jc w:val="both"/>
        <w:rPr>
          <w:rFonts w:eastAsia="Times New Roman"/>
          <w:sz w:val="24"/>
          <w:szCs w:val="24"/>
        </w:rPr>
      </w:pPr>
    </w:p>
    <w:p w:rsidR="00987C78" w:rsidRDefault="00987C78" w:rsidP="00987C78">
      <w:pPr>
        <w:jc w:val="both"/>
        <w:rPr>
          <w:rFonts w:eastAsia="Times New Roman"/>
          <w:sz w:val="24"/>
          <w:szCs w:val="24"/>
        </w:rPr>
      </w:pPr>
      <w:r w:rsidRPr="0024286F">
        <w:rPr>
          <w:rFonts w:eastAsia="Times New Roman"/>
          <w:sz w:val="24"/>
          <w:szCs w:val="24"/>
        </w:rPr>
        <w:t xml:space="preserve">“The EHA continues to work diligently to achieve rate stability and increases below health insurance industry averages,” said Clayburn. </w:t>
      </w:r>
      <w:r>
        <w:rPr>
          <w:rFonts w:eastAsia="Times New Roman"/>
          <w:sz w:val="24"/>
          <w:szCs w:val="24"/>
        </w:rPr>
        <w:t>“In addition to good management of the plan, utilization substantially affects rates. Our members are making smart health care choices and that is reflected in continued favorable experience with regard to utilization.”</w:t>
      </w:r>
    </w:p>
    <w:p w:rsidR="00987C78" w:rsidRDefault="00987C78" w:rsidP="00987C78">
      <w:pPr>
        <w:jc w:val="both"/>
        <w:rPr>
          <w:rFonts w:eastAsia="Times New Roman"/>
          <w:sz w:val="24"/>
          <w:szCs w:val="24"/>
        </w:rPr>
      </w:pPr>
    </w:p>
    <w:p w:rsidR="00987C78" w:rsidRDefault="00987C78" w:rsidP="00987C78">
      <w:pPr>
        <w:jc w:val="both"/>
        <w:rPr>
          <w:rFonts w:eastAsia="Times New Roman"/>
          <w:sz w:val="24"/>
          <w:szCs w:val="24"/>
        </w:rPr>
      </w:pPr>
      <w:r w:rsidRPr="00CB3945">
        <w:rPr>
          <w:rFonts w:eastAsia="Times New Roman"/>
          <w:sz w:val="24"/>
          <w:szCs w:val="24"/>
        </w:rPr>
        <w:t xml:space="preserve">The Board also approved a change to take effect on </w:t>
      </w:r>
      <w:r w:rsidR="00EC6F9B" w:rsidRPr="00CB3945">
        <w:rPr>
          <w:rFonts w:eastAsia="Times New Roman"/>
          <w:sz w:val="24"/>
          <w:szCs w:val="24"/>
        </w:rPr>
        <w:t>Sept.</w:t>
      </w:r>
      <w:r w:rsidRPr="00CB3945">
        <w:rPr>
          <w:rFonts w:eastAsia="Times New Roman"/>
          <w:sz w:val="24"/>
          <w:szCs w:val="24"/>
        </w:rPr>
        <w:t xml:space="preserve"> 1, 2015, that expands the definition of eligible dependent to include domestic partners and their children. </w:t>
      </w:r>
      <w:r w:rsidR="000A0553" w:rsidRPr="00CB3945">
        <w:rPr>
          <w:rFonts w:eastAsia="Times New Roman"/>
          <w:sz w:val="24"/>
          <w:szCs w:val="24"/>
        </w:rPr>
        <w:t xml:space="preserve">To qualify, the subscriber and his/her domestic partner must meet specific criteria and provide certification of the domestic partnership. </w:t>
      </w:r>
      <w:r w:rsidRPr="00CB3945">
        <w:rPr>
          <w:rFonts w:eastAsia="Times New Roman"/>
          <w:sz w:val="24"/>
          <w:szCs w:val="24"/>
        </w:rPr>
        <w:t>Additional information regarding this change is available at</w:t>
      </w:r>
      <w:r w:rsidRPr="00CB3945" w:rsidDel="006D13EF">
        <w:rPr>
          <w:rFonts w:eastAsia="Times New Roman"/>
          <w:sz w:val="24"/>
          <w:szCs w:val="24"/>
        </w:rPr>
        <w:t xml:space="preserve"> </w:t>
      </w:r>
      <w:hyperlink r:id="rId6" w:history="1">
        <w:r w:rsidRPr="00CB3945">
          <w:rPr>
            <w:rStyle w:val="Hyperlink"/>
            <w:rFonts w:eastAsia="Times New Roman"/>
            <w:sz w:val="24"/>
            <w:szCs w:val="24"/>
          </w:rPr>
          <w:t>http://www.ehaplan.org/</w:t>
        </w:r>
      </w:hyperlink>
      <w:r w:rsidRPr="00CB3945">
        <w:rPr>
          <w:rFonts w:eastAsia="Times New Roman"/>
          <w:sz w:val="24"/>
          <w:szCs w:val="24"/>
        </w:rPr>
        <w:t>.</w:t>
      </w:r>
      <w:r w:rsidR="00CB3945" w:rsidRPr="00CB3945">
        <w:rPr>
          <w:rFonts w:eastAsia="Times New Roman"/>
          <w:sz w:val="24"/>
          <w:szCs w:val="24"/>
          <w:highlight w:val="yellow"/>
        </w:rPr>
        <w:t>*</w:t>
      </w:r>
    </w:p>
    <w:p w:rsidR="00987C78" w:rsidRPr="0024286F" w:rsidRDefault="00987C78" w:rsidP="00987C78">
      <w:pPr>
        <w:jc w:val="both"/>
        <w:rPr>
          <w:rFonts w:eastAsia="Times New Roman"/>
          <w:sz w:val="24"/>
          <w:szCs w:val="24"/>
        </w:rPr>
      </w:pPr>
      <w:r w:rsidRPr="0024286F">
        <w:rPr>
          <w:rFonts w:eastAsia="Times New Roman"/>
          <w:sz w:val="24"/>
          <w:szCs w:val="24"/>
        </w:rPr>
        <w:t xml:space="preserve"> </w:t>
      </w:r>
    </w:p>
    <w:p w:rsidR="00987C78" w:rsidRPr="0024286F" w:rsidRDefault="00987C78" w:rsidP="00987C78">
      <w:pPr>
        <w:jc w:val="both"/>
        <w:rPr>
          <w:rFonts w:eastAsia="Times New Roman"/>
          <w:sz w:val="24"/>
          <w:szCs w:val="24"/>
        </w:rPr>
      </w:pPr>
      <w:r>
        <w:rPr>
          <w:rFonts w:eastAsia="Times New Roman"/>
          <w:sz w:val="24"/>
          <w:szCs w:val="24"/>
        </w:rPr>
        <w:t>T</w:t>
      </w:r>
      <w:r w:rsidRPr="0024286F">
        <w:rPr>
          <w:rFonts w:eastAsia="Times New Roman"/>
          <w:sz w:val="24"/>
          <w:szCs w:val="24"/>
        </w:rPr>
        <w:t xml:space="preserve">he EHA plan’s insurance coverage with Blue Cross Blue Shield of Nebraska includes more than 70,000 education employees, early retirees and their dependents in </w:t>
      </w:r>
      <w:r w:rsidR="00EC6F9B">
        <w:rPr>
          <w:rFonts w:eastAsia="Times New Roman"/>
          <w:sz w:val="24"/>
          <w:szCs w:val="24"/>
        </w:rPr>
        <w:t>more than</w:t>
      </w:r>
      <w:r w:rsidRPr="0024286F">
        <w:rPr>
          <w:rFonts w:eastAsia="Times New Roman"/>
          <w:sz w:val="24"/>
          <w:szCs w:val="24"/>
        </w:rPr>
        <w:t xml:space="preserve"> 400 school groups. NSEA formed the statewide health care network 45 years ago. A 12-member board representing NSEA, the Nebraska Association of School Boards and the Nebraska Council of School Administrators now governs the health care plan. </w:t>
      </w:r>
    </w:p>
    <w:p w:rsidR="00987C78" w:rsidRDefault="00987C78" w:rsidP="00987C78">
      <w:pPr>
        <w:rPr>
          <w:sz w:val="24"/>
          <w:szCs w:val="24"/>
        </w:rPr>
      </w:pPr>
    </w:p>
    <w:p w:rsidR="00987C78" w:rsidRPr="00FC291E" w:rsidRDefault="00987C78" w:rsidP="00987C78">
      <w:pPr>
        <w:jc w:val="center"/>
        <w:rPr>
          <w:sz w:val="24"/>
          <w:szCs w:val="24"/>
        </w:rPr>
      </w:pPr>
      <w:r>
        <w:rPr>
          <w:sz w:val="24"/>
          <w:szCs w:val="24"/>
        </w:rPr>
        <w:t>-</w:t>
      </w:r>
      <w:proofErr w:type="gramStart"/>
      <w:r>
        <w:rPr>
          <w:sz w:val="24"/>
          <w:szCs w:val="24"/>
        </w:rPr>
        <w:t>end</w:t>
      </w:r>
      <w:proofErr w:type="gramEnd"/>
      <w:r>
        <w:rPr>
          <w:sz w:val="24"/>
          <w:szCs w:val="24"/>
        </w:rPr>
        <w:t>-</w:t>
      </w:r>
    </w:p>
    <w:p w:rsidR="00987C78" w:rsidRDefault="00987C78" w:rsidP="00987C78"/>
    <w:p w:rsidR="00CB3945" w:rsidRDefault="00CB3945" w:rsidP="00987C78"/>
    <w:p w:rsidR="00CB3945" w:rsidRDefault="00CB3945" w:rsidP="00987C78"/>
    <w:p w:rsidR="00CB3945" w:rsidRPr="00CB3945" w:rsidRDefault="00CB3945" w:rsidP="00987C78">
      <w:pPr>
        <w:rPr>
          <w:sz w:val="24"/>
          <w:szCs w:val="24"/>
        </w:rPr>
      </w:pPr>
      <w:r w:rsidRPr="00CB3945">
        <w:rPr>
          <w:sz w:val="24"/>
          <w:szCs w:val="24"/>
          <w:highlight w:val="yellow"/>
        </w:rPr>
        <w:t>*The EHA Board rescinded this decision at the July 21, 2014 meeting and endorsed the BCBSNE policy to expand coverage to legally married couples, including same-sex legal marriages.</w:t>
      </w:r>
      <w:bookmarkStart w:id="0" w:name="_GoBack"/>
      <w:bookmarkEnd w:id="0"/>
    </w:p>
    <w:sectPr w:rsidR="00CB3945" w:rsidRPr="00CB3945" w:rsidSect="006B3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924FA"/>
    <w:multiLevelType w:val="hybridMultilevel"/>
    <w:tmpl w:val="9550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DD"/>
    <w:rsid w:val="000A0553"/>
    <w:rsid w:val="00275FE2"/>
    <w:rsid w:val="004A26EB"/>
    <w:rsid w:val="006B3FD5"/>
    <w:rsid w:val="00830997"/>
    <w:rsid w:val="00987C78"/>
    <w:rsid w:val="00A8537B"/>
    <w:rsid w:val="00B55CDD"/>
    <w:rsid w:val="00CB3945"/>
    <w:rsid w:val="00CD513C"/>
    <w:rsid w:val="00D15A29"/>
    <w:rsid w:val="00EC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A09A9-9038-4A37-BFFE-FC17F99B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99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CDD"/>
    <w:rPr>
      <w:rFonts w:ascii="Tahoma" w:hAnsi="Tahoma" w:cs="Tahoma"/>
      <w:sz w:val="16"/>
      <w:szCs w:val="16"/>
    </w:rPr>
  </w:style>
  <w:style w:type="character" w:customStyle="1" w:styleId="BalloonTextChar">
    <w:name w:val="Balloon Text Char"/>
    <w:basedOn w:val="DefaultParagraphFont"/>
    <w:link w:val="BalloonText"/>
    <w:uiPriority w:val="99"/>
    <w:semiHidden/>
    <w:rsid w:val="00B55CDD"/>
    <w:rPr>
      <w:rFonts w:ascii="Tahoma" w:hAnsi="Tahoma" w:cs="Tahoma"/>
      <w:sz w:val="16"/>
      <w:szCs w:val="16"/>
    </w:rPr>
  </w:style>
  <w:style w:type="paragraph" w:styleId="ListParagraph">
    <w:name w:val="List Paragraph"/>
    <w:basedOn w:val="Normal"/>
    <w:uiPriority w:val="34"/>
    <w:qFormat/>
    <w:rsid w:val="00987C78"/>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rsid w:val="00987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apla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Kilgarin, Karen</dc:creator>
  <cp:lastModifiedBy>Kevin Dolsky</cp:lastModifiedBy>
  <cp:revision>2</cp:revision>
  <dcterms:created xsi:type="dcterms:W3CDTF">2014-09-12T16:28:00Z</dcterms:created>
  <dcterms:modified xsi:type="dcterms:W3CDTF">2014-09-12T16:28:00Z</dcterms:modified>
</cp:coreProperties>
</file>